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760" w:rsidRDefault="00F90760">
      <w:pPr>
        <w:ind w:left="187" w:hanging="187"/>
        <w:jc w:val="both"/>
        <w:rPr>
          <w:rFonts w:ascii="Calibri" w:hAnsi="Calibri"/>
          <w:b/>
          <w:color w:val="000000"/>
          <w:sz w:val="22"/>
          <w:szCs w:val="22"/>
        </w:rPr>
      </w:pPr>
    </w:p>
    <w:p w:rsidR="00F90760" w:rsidRDefault="00F90760">
      <w:pPr>
        <w:ind w:left="187"/>
        <w:jc w:val="both"/>
        <w:rPr>
          <w:rFonts w:ascii="Calibri" w:hAnsi="Calibri"/>
          <w:b/>
          <w:color w:val="000000"/>
          <w:sz w:val="22"/>
          <w:szCs w:val="22"/>
        </w:rPr>
      </w:pPr>
    </w:p>
    <w:p w:rsidR="00F90760" w:rsidRDefault="00F90760">
      <w:pPr>
        <w:ind w:left="187"/>
        <w:jc w:val="both"/>
        <w:rPr>
          <w:rFonts w:ascii="Calibri" w:hAnsi="Calibri"/>
          <w:b/>
          <w:color w:val="000000"/>
          <w:sz w:val="22"/>
          <w:szCs w:val="22"/>
        </w:rPr>
      </w:pPr>
    </w:p>
    <w:p w:rsidR="00F90760" w:rsidRDefault="00E454F6">
      <w:pPr>
        <w:ind w:left="187"/>
        <w:jc w:val="both"/>
        <w:rPr>
          <w:rFonts w:ascii="Calibri" w:hAnsi="Calibri"/>
          <w:b/>
          <w:color w:val="000000"/>
          <w:sz w:val="28"/>
          <w:szCs w:val="28"/>
        </w:rPr>
      </w:pPr>
      <w:r>
        <w:rPr>
          <w:rFonts w:ascii="Calibri" w:hAnsi="Calibri"/>
          <w:b/>
          <w:color w:val="000000"/>
          <w:sz w:val="28"/>
          <w:szCs w:val="28"/>
        </w:rPr>
        <w:t>Specific Highlights</w:t>
      </w:r>
    </w:p>
    <w:p w:rsidR="00F90760" w:rsidRDefault="00F90760">
      <w:pPr>
        <w:ind w:left="187"/>
        <w:jc w:val="both"/>
        <w:rPr>
          <w:rFonts w:ascii="Calibri" w:hAnsi="Calibri"/>
          <w:b/>
          <w:color w:val="000000"/>
          <w:sz w:val="22"/>
          <w:szCs w:val="22"/>
        </w:rPr>
      </w:pPr>
    </w:p>
    <w:p w:rsidR="00F90760" w:rsidRDefault="00E454F6">
      <w:pPr>
        <w:ind w:left="187"/>
        <w:rPr>
          <w:rFonts w:ascii="Calibri" w:hAnsi="Calibri"/>
          <w:color w:val="000000"/>
          <w:sz w:val="22"/>
          <w:szCs w:val="22"/>
        </w:rPr>
      </w:pPr>
      <w:r>
        <w:rPr>
          <w:rFonts w:ascii="Calibri" w:hAnsi="Calibri"/>
          <w:b/>
          <w:color w:val="000000"/>
          <w:sz w:val="22"/>
          <w:szCs w:val="22"/>
        </w:rPr>
        <w:t>Demographics:</w:t>
      </w:r>
      <w:r>
        <w:rPr>
          <w:rFonts w:ascii="Calibri" w:hAnsi="Calibri"/>
          <w:color w:val="000000"/>
          <w:sz w:val="22"/>
          <w:szCs w:val="22"/>
        </w:rPr>
        <w:t xml:space="preserve"> Expected Audience will consist of 48 veterans, 48 physicians and medical professionals as well as 12 Vendors. </w:t>
      </w:r>
    </w:p>
    <w:p w:rsidR="00F90760" w:rsidRDefault="00E454F6">
      <w:pPr>
        <w:ind w:left="187" w:hanging="187"/>
        <w:rPr>
          <w:rFonts w:ascii="Calibri" w:hAnsi="Calibri"/>
          <w:color w:val="000000"/>
          <w:sz w:val="22"/>
          <w:szCs w:val="22"/>
        </w:rPr>
      </w:pPr>
      <w:r>
        <w:rPr>
          <w:rFonts w:ascii="Calibri" w:hAnsi="Calibri"/>
          <w:color w:val="000000"/>
          <w:sz w:val="22"/>
          <w:szCs w:val="22"/>
        </w:rPr>
        <w:t> </w:t>
      </w:r>
    </w:p>
    <w:p w:rsidR="00F90760" w:rsidRDefault="00E454F6">
      <w:pPr>
        <w:ind w:left="187"/>
        <w:rPr>
          <w:rFonts w:ascii="Calibri" w:hAnsi="Calibri"/>
          <w:color w:val="000000"/>
          <w:sz w:val="22"/>
          <w:szCs w:val="22"/>
        </w:rPr>
      </w:pPr>
      <w:r>
        <w:rPr>
          <w:rFonts w:ascii="Calibri" w:hAnsi="Calibri"/>
          <w:b/>
          <w:color w:val="000000"/>
          <w:sz w:val="22"/>
          <w:szCs w:val="22"/>
        </w:rPr>
        <w:t>Proposed Program for the Summit:</w:t>
      </w:r>
      <w:r>
        <w:rPr>
          <w:rFonts w:ascii="Calibri" w:hAnsi="Calibri"/>
          <w:color w:val="000000"/>
          <w:sz w:val="22"/>
          <w:szCs w:val="22"/>
        </w:rPr>
        <w:t xml:space="preserve"> Four Presentations, a Four Member Panel, a Question &amp; Answer Session, and Strategic Group Breakout Sessions intended to elicit active participation, concrete action plans, strategic group discussion and a report back session. Further goals are to write a comprehensive report of the summit.</w:t>
      </w:r>
    </w:p>
    <w:p w:rsidR="00F90760" w:rsidRDefault="00E454F6">
      <w:pPr>
        <w:ind w:left="187" w:hanging="187"/>
        <w:rPr>
          <w:rFonts w:ascii="Calibri" w:hAnsi="Calibri"/>
          <w:b/>
          <w:color w:val="000000"/>
          <w:sz w:val="22"/>
          <w:szCs w:val="22"/>
        </w:rPr>
      </w:pPr>
      <w:r>
        <w:rPr>
          <w:rFonts w:ascii="Calibri" w:hAnsi="Calibri"/>
          <w:b/>
          <w:color w:val="000000"/>
          <w:sz w:val="22"/>
          <w:szCs w:val="22"/>
        </w:rPr>
        <w:t> </w:t>
      </w:r>
    </w:p>
    <w:p w:rsidR="00F90760" w:rsidRDefault="00E454F6">
      <w:pPr>
        <w:ind w:left="187"/>
        <w:rPr>
          <w:rFonts w:ascii="Calibri" w:hAnsi="Calibri"/>
          <w:color w:val="000000"/>
          <w:sz w:val="22"/>
          <w:szCs w:val="22"/>
        </w:rPr>
      </w:pPr>
      <w:r>
        <w:rPr>
          <w:rFonts w:ascii="Calibri" w:hAnsi="Calibri"/>
          <w:b/>
          <w:color w:val="000000"/>
          <w:sz w:val="22"/>
          <w:szCs w:val="22"/>
        </w:rPr>
        <w:t>Theme:</w:t>
      </w:r>
      <w:r>
        <w:rPr>
          <w:rFonts w:ascii="Calibri" w:hAnsi="Calibri"/>
          <w:color w:val="000000"/>
          <w:sz w:val="22"/>
          <w:szCs w:val="22"/>
        </w:rPr>
        <w:t xml:space="preserve"> Effective Response to the Crisis of Veterans Suicide: Including a focus on risk factors like homelessness and substance use disorder. </w:t>
      </w:r>
    </w:p>
    <w:p w:rsidR="00F90760" w:rsidRDefault="00E454F6">
      <w:pPr>
        <w:ind w:left="187" w:hanging="187"/>
        <w:rPr>
          <w:rFonts w:ascii="Calibri" w:hAnsi="Calibri"/>
          <w:color w:val="000000"/>
          <w:sz w:val="22"/>
          <w:szCs w:val="22"/>
        </w:rPr>
      </w:pPr>
      <w:r>
        <w:rPr>
          <w:rFonts w:ascii="Calibri" w:hAnsi="Calibri"/>
          <w:color w:val="000000"/>
          <w:sz w:val="22"/>
          <w:szCs w:val="22"/>
        </w:rPr>
        <w:t> </w:t>
      </w:r>
    </w:p>
    <w:p w:rsidR="00F90760" w:rsidRDefault="00E454F6">
      <w:pPr>
        <w:ind w:left="187"/>
        <w:rPr>
          <w:rFonts w:ascii="Calibri" w:hAnsi="Calibri"/>
          <w:color w:val="000000"/>
          <w:sz w:val="22"/>
          <w:szCs w:val="22"/>
        </w:rPr>
      </w:pPr>
      <w:r>
        <w:rPr>
          <w:rFonts w:ascii="Calibri" w:hAnsi="Calibri"/>
          <w:b/>
          <w:color w:val="000000"/>
          <w:sz w:val="22"/>
          <w:szCs w:val="22"/>
        </w:rPr>
        <w:t>Mission:</w:t>
      </w:r>
      <w:r>
        <w:rPr>
          <w:rFonts w:ascii="Calibri" w:hAnsi="Calibri"/>
          <w:color w:val="000000"/>
          <w:sz w:val="22"/>
          <w:szCs w:val="22"/>
        </w:rPr>
        <w:t xml:space="preserve"> To generate action plans with named implementers, targeted milestones, and recommended timelines with follow up reporting to address the identified crises involving all levels of stakeholders including policy makers, healthcare practitioners, veterans advocates, and veterans themselves.</w:t>
      </w:r>
    </w:p>
    <w:p w:rsidR="00F90760" w:rsidRDefault="00F90760">
      <w:pPr>
        <w:ind w:left="187" w:hanging="187"/>
        <w:rPr>
          <w:rFonts w:ascii="Calibri" w:hAnsi="Calibri"/>
          <w:color w:val="000000"/>
          <w:sz w:val="22"/>
          <w:szCs w:val="22"/>
        </w:rPr>
      </w:pPr>
    </w:p>
    <w:p w:rsidR="00F90760" w:rsidRDefault="00E454F6">
      <w:pPr>
        <w:ind w:left="187"/>
        <w:rPr>
          <w:rFonts w:ascii="Calibri" w:hAnsi="Calibri"/>
          <w:color w:val="000000"/>
          <w:sz w:val="22"/>
          <w:szCs w:val="22"/>
        </w:rPr>
      </w:pPr>
      <w:r>
        <w:rPr>
          <w:rFonts w:ascii="Calibri" w:hAnsi="Calibri"/>
          <w:b/>
          <w:color w:val="000000"/>
          <w:sz w:val="22"/>
          <w:szCs w:val="22"/>
        </w:rPr>
        <w:t>Specifics:</w:t>
      </w:r>
      <w:r>
        <w:rPr>
          <w:rFonts w:ascii="Calibri" w:hAnsi="Calibri"/>
          <w:color w:val="000000"/>
          <w:sz w:val="22"/>
          <w:szCs w:val="22"/>
        </w:rPr>
        <w:t xml:space="preserve"> This is a solution-based summit, and participants should be ready for active involvement. Responses gathered from the presenters, panelists and the audience will be at the center of the strategic discussion and analysis.  The outcome shall be an Action Plan transcribed into a Comprehensive Summit Report – with the input of designated Facilitators.  Active participation by all members - in the Q&amp;A Session and Strategic Group Discussion - will be imperative for the success and outcome of the Summit.</w:t>
      </w:r>
    </w:p>
    <w:p w:rsidR="00F90760" w:rsidRDefault="00F90760">
      <w:pPr>
        <w:ind w:left="720"/>
        <w:rPr>
          <w:rFonts w:ascii="Calibri" w:hAnsi="Calibri"/>
          <w:color w:val="000000"/>
          <w:sz w:val="22"/>
          <w:szCs w:val="22"/>
        </w:rPr>
      </w:pPr>
    </w:p>
    <w:p w:rsidR="00F90760" w:rsidRDefault="00E454F6">
      <w:pPr>
        <w:ind w:left="720"/>
        <w:rPr>
          <w:rFonts w:ascii="Calibri" w:hAnsi="Calibri"/>
          <w:color w:val="000000"/>
          <w:sz w:val="22"/>
          <w:szCs w:val="22"/>
        </w:rPr>
      </w:pPr>
      <w:r>
        <w:rPr>
          <w:rFonts w:ascii="Calibri" w:hAnsi="Calibri"/>
          <w:color w:val="000000"/>
          <w:sz w:val="22"/>
          <w:szCs w:val="22"/>
        </w:rPr>
        <w:t xml:space="preserve">Note: this summit is not intended to </w:t>
      </w:r>
      <w:r w:rsidR="000C1BF8">
        <w:rPr>
          <w:rFonts w:ascii="Calibri" w:hAnsi="Calibri"/>
          <w:color w:val="000000"/>
          <w:sz w:val="22"/>
          <w:szCs w:val="22"/>
        </w:rPr>
        <w:t>serve as a forum for vent</w:t>
      </w:r>
      <w:r>
        <w:rPr>
          <w:rFonts w:ascii="Calibri" w:hAnsi="Calibri"/>
          <w:color w:val="000000"/>
          <w:sz w:val="22"/>
          <w:szCs w:val="22"/>
        </w:rPr>
        <w:t xml:space="preserve"> personal military or medical experiences, </w:t>
      </w:r>
      <w:proofErr w:type="gramStart"/>
      <w:r>
        <w:rPr>
          <w:rFonts w:ascii="Calibri" w:hAnsi="Calibri"/>
          <w:color w:val="000000"/>
          <w:sz w:val="22"/>
          <w:szCs w:val="22"/>
        </w:rPr>
        <w:t>nor</w:t>
      </w:r>
      <w:proofErr w:type="gramEnd"/>
      <w:r>
        <w:rPr>
          <w:rFonts w:ascii="Calibri" w:hAnsi="Calibri"/>
          <w:color w:val="000000"/>
          <w:sz w:val="22"/>
          <w:szCs w:val="22"/>
        </w:rPr>
        <w:t xml:space="preserve"> to endlessly elaborate about a specific problem.  This shall be a Summit where strategic problem solvi</w:t>
      </w:r>
      <w:r w:rsidR="000C1BF8">
        <w:rPr>
          <w:rFonts w:ascii="Calibri" w:hAnsi="Calibri"/>
          <w:color w:val="000000"/>
          <w:sz w:val="22"/>
          <w:szCs w:val="22"/>
        </w:rPr>
        <w:t>ng shall be used to address these</w:t>
      </w:r>
      <w:r>
        <w:rPr>
          <w:rFonts w:ascii="Calibri" w:hAnsi="Calibri"/>
          <w:color w:val="000000"/>
          <w:sz w:val="22"/>
          <w:szCs w:val="22"/>
        </w:rPr>
        <w:t xml:space="preserve"> crises more effectively.</w:t>
      </w:r>
    </w:p>
    <w:p w:rsidR="00F90760" w:rsidRDefault="00F90760">
      <w:pPr>
        <w:rPr>
          <w:rFonts w:ascii="Calibri" w:hAnsi="Calibri"/>
          <w:color w:val="000000"/>
          <w:sz w:val="22"/>
          <w:szCs w:val="22"/>
        </w:rPr>
      </w:pPr>
    </w:p>
    <w:p w:rsidR="00F90760" w:rsidRDefault="00E454F6">
      <w:pPr>
        <w:ind w:left="187"/>
        <w:rPr>
          <w:rFonts w:ascii="Calibri" w:hAnsi="Calibri"/>
          <w:color w:val="000000"/>
          <w:sz w:val="22"/>
          <w:szCs w:val="22"/>
        </w:rPr>
      </w:pPr>
      <w:r>
        <w:rPr>
          <w:rFonts w:ascii="Calibri" w:hAnsi="Calibri"/>
          <w:b/>
          <w:color w:val="000000"/>
          <w:sz w:val="22"/>
          <w:szCs w:val="22"/>
        </w:rPr>
        <w:t>Marketing Response:</w:t>
      </w:r>
      <w:r>
        <w:rPr>
          <w:rFonts w:ascii="Calibri" w:hAnsi="Calibri"/>
          <w:color w:val="000000"/>
          <w:sz w:val="22"/>
          <w:szCs w:val="22"/>
        </w:rPr>
        <w:t> The summit has been received by key leaders within the veteran, physician, and medical professional communities on a tri-state level with unequivocal optimism and approval. </w:t>
      </w:r>
    </w:p>
    <w:p w:rsidR="00F90760" w:rsidRDefault="00E454F6">
      <w:pPr>
        <w:ind w:left="187" w:hanging="187"/>
        <w:rPr>
          <w:rFonts w:ascii="Calibri" w:hAnsi="Calibri"/>
          <w:color w:val="000000"/>
          <w:sz w:val="22"/>
          <w:szCs w:val="22"/>
        </w:rPr>
      </w:pPr>
      <w:r>
        <w:rPr>
          <w:rFonts w:ascii="Calibri" w:hAnsi="Calibri"/>
          <w:color w:val="000000"/>
          <w:sz w:val="22"/>
          <w:szCs w:val="22"/>
        </w:rPr>
        <w:tab/>
        <w:t> </w:t>
      </w: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8"/>
          <w:szCs w:val="28"/>
        </w:rPr>
      </w:pPr>
    </w:p>
    <w:p w:rsidR="00F90760" w:rsidRDefault="00E454F6">
      <w:pPr>
        <w:rPr>
          <w:rFonts w:ascii="Calibri" w:hAnsi="Calibri"/>
          <w:b/>
          <w:color w:val="000000"/>
          <w:sz w:val="28"/>
          <w:szCs w:val="28"/>
        </w:rPr>
      </w:pPr>
      <w:r>
        <w:rPr>
          <w:rFonts w:ascii="Calibri" w:hAnsi="Calibri"/>
          <w:b/>
          <w:color w:val="000000"/>
          <w:sz w:val="28"/>
          <w:szCs w:val="28"/>
        </w:rPr>
        <w:t>VETERANS SUICIDE PREVENTION SUMMIT 2019</w:t>
      </w:r>
    </w:p>
    <w:p w:rsidR="00F90760" w:rsidRDefault="00F90760">
      <w:pPr>
        <w:rPr>
          <w:rFonts w:ascii="Calibri" w:hAnsi="Calibri"/>
          <w:color w:val="000000"/>
          <w:sz w:val="22"/>
          <w:szCs w:val="22"/>
        </w:rPr>
      </w:pPr>
    </w:p>
    <w:tbl>
      <w:tblPr>
        <w:tblStyle w:val="TableGrid"/>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88"/>
        <w:gridCol w:w="4788"/>
      </w:tblGrid>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PHASE I:  REGISTRATION/BREAKFAST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7:30 AM – 8:00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PHASE II: WELCOMING REMARKS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8:00 AM – 8:15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Keynote Speaker</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8:15 AM -  8:30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Suicide Presentations</w:t>
            </w:r>
          </w:p>
        </w:tc>
        <w:tc>
          <w:tcPr>
            <w:tcW w:w="4788" w:type="dxa"/>
          </w:tcPr>
          <w:p w:rsidR="00F90760" w:rsidRDefault="00E454F6">
            <w:pPr>
              <w:tabs>
                <w:tab w:val="left" w:pos="720"/>
                <w:tab w:val="left" w:pos="1200"/>
              </w:tabs>
              <w:spacing w:line="240" w:lineRule="atLeast"/>
              <w:rPr>
                <w:rFonts w:ascii="Calibri" w:hAnsi="Calibri"/>
                <w:color w:val="000000"/>
                <w:sz w:val="22"/>
                <w:szCs w:val="22"/>
              </w:rPr>
            </w:pPr>
            <w:r>
              <w:rPr>
                <w:rFonts w:ascii="Calibri" w:hAnsi="Calibri"/>
                <w:color w:val="000000"/>
                <w:sz w:val="22"/>
                <w:szCs w:val="22"/>
              </w:rPr>
              <w:t>8:30 AM -  9:30 AM</w:t>
            </w:r>
          </w:p>
        </w:tc>
      </w:tr>
      <w:tr w:rsidR="00F90760">
        <w:tc>
          <w:tcPr>
            <w:tcW w:w="4788" w:type="dxa"/>
          </w:tcPr>
          <w:p w:rsidR="00F90760" w:rsidRDefault="00E454F6">
            <w:pPr>
              <w:tabs>
                <w:tab w:val="left" w:pos="720"/>
                <w:tab w:val="left" w:pos="1200"/>
              </w:tabs>
              <w:spacing w:line="240" w:lineRule="atLeast"/>
              <w:rPr>
                <w:rFonts w:ascii="Calibri" w:hAnsi="Calibri"/>
                <w:color w:val="000000"/>
                <w:sz w:val="22"/>
                <w:szCs w:val="22"/>
              </w:rPr>
            </w:pPr>
            <w:r>
              <w:rPr>
                <w:rFonts w:ascii="Calibri" w:hAnsi="Calibri"/>
                <w:color w:val="000000"/>
                <w:sz w:val="22"/>
                <w:szCs w:val="22"/>
              </w:rPr>
              <w:t>Panel Q&amp;A</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9:30 AM -  10:15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Break</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10:15 AM – 10:30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Social Determinants Presentations</w:t>
            </w:r>
          </w:p>
        </w:tc>
        <w:tc>
          <w:tcPr>
            <w:tcW w:w="4788" w:type="dxa"/>
          </w:tcPr>
          <w:p w:rsidR="00F90760" w:rsidRDefault="00E454F6">
            <w:pPr>
              <w:tabs>
                <w:tab w:val="left" w:pos="720"/>
                <w:tab w:val="left" w:pos="1200"/>
              </w:tabs>
              <w:spacing w:line="240" w:lineRule="atLeast"/>
              <w:rPr>
                <w:rFonts w:ascii="Calibri" w:hAnsi="Calibri"/>
                <w:color w:val="000000"/>
                <w:sz w:val="22"/>
                <w:szCs w:val="22"/>
              </w:rPr>
            </w:pPr>
            <w:r>
              <w:rPr>
                <w:rFonts w:ascii="Calibri" w:hAnsi="Calibri"/>
                <w:color w:val="000000"/>
                <w:sz w:val="22"/>
                <w:szCs w:val="22"/>
              </w:rPr>
              <w:t>10:30 AM -  11:30 AM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Panel Q&amp;A</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11:30 AM – 12:00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PHASE III:   LUNCH &amp; BREAKOUT                             </w:t>
            </w:r>
          </w:p>
        </w:tc>
        <w:tc>
          <w:tcPr>
            <w:tcW w:w="4788" w:type="dxa"/>
          </w:tcPr>
          <w:p w:rsidR="00F90760" w:rsidRDefault="00E454F6">
            <w:pPr>
              <w:tabs>
                <w:tab w:val="left" w:pos="720"/>
                <w:tab w:val="left" w:pos="1200"/>
              </w:tabs>
              <w:spacing w:line="240" w:lineRule="atLeast"/>
              <w:rPr>
                <w:rFonts w:ascii="Calibri" w:hAnsi="Calibri"/>
                <w:color w:val="000000"/>
                <w:sz w:val="22"/>
                <w:szCs w:val="22"/>
              </w:rPr>
            </w:pPr>
            <w:r>
              <w:rPr>
                <w:rFonts w:ascii="Calibri" w:hAnsi="Calibri"/>
                <w:color w:val="000000"/>
                <w:sz w:val="22"/>
                <w:szCs w:val="22"/>
              </w:rPr>
              <w:t>12:00 PM – 12:30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FIRST STRATEGIC GROUP EXERCISE</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12:30 PM – 1:15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SECOND STRATEGIC GROUP EXERCISE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1:15 PM – 2:00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THIRDS STRATEGIC GROUP EXERCISE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2:00 PM – 2:45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REGROUP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2:45 PM – 3:00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PHASE IV:  Reporting by Facilitators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3:00 PM – 4:00 PM</w:t>
            </w:r>
          </w:p>
        </w:tc>
      </w:tr>
      <w:tr w:rsidR="00F90760">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 xml:space="preserve">PHASE V:   RECEPTION &amp; NETWORKING                  </w:t>
            </w:r>
          </w:p>
        </w:tc>
        <w:tc>
          <w:tcPr>
            <w:tcW w:w="4788" w:type="dxa"/>
          </w:tcPr>
          <w:p w:rsidR="00F90760" w:rsidRDefault="00E454F6">
            <w:pPr>
              <w:spacing w:line="240" w:lineRule="atLeast"/>
              <w:rPr>
                <w:rFonts w:ascii="Calibri" w:hAnsi="Calibri"/>
                <w:color w:val="000000"/>
                <w:sz w:val="22"/>
                <w:szCs w:val="22"/>
              </w:rPr>
            </w:pPr>
            <w:r>
              <w:rPr>
                <w:rFonts w:ascii="Calibri" w:hAnsi="Calibri"/>
                <w:color w:val="000000"/>
                <w:sz w:val="22"/>
                <w:szCs w:val="22"/>
              </w:rPr>
              <w:t>4:00 PM – 5:00 PM</w:t>
            </w:r>
          </w:p>
        </w:tc>
      </w:tr>
    </w:tbl>
    <w:p w:rsidR="00F90760" w:rsidRDefault="00F90760">
      <w:pPr>
        <w:rPr>
          <w:rFonts w:ascii="Calibri" w:hAnsi="Calibri"/>
          <w:color w:val="000000"/>
          <w:sz w:val="22"/>
          <w:szCs w:val="22"/>
        </w:rPr>
      </w:pPr>
    </w:p>
    <w:p w:rsidR="00F90760" w:rsidRDefault="00F90760">
      <w:pPr>
        <w:rPr>
          <w:rFonts w:ascii="Calibri" w:hAnsi="Calibri"/>
          <w:color w:val="000000"/>
          <w:sz w:val="22"/>
          <w:szCs w:val="22"/>
        </w:rPr>
      </w:pPr>
    </w:p>
    <w:p w:rsidR="00F90760" w:rsidRDefault="00E454F6">
      <w:pPr>
        <w:spacing w:line="256" w:lineRule="auto"/>
        <w:ind w:hanging="187"/>
        <w:rPr>
          <w:rFonts w:ascii="Calibri" w:hAnsi="Calibri"/>
          <w:b/>
          <w:color w:val="000000"/>
          <w:sz w:val="28"/>
          <w:szCs w:val="28"/>
        </w:rPr>
      </w:pPr>
      <w:r>
        <w:rPr>
          <w:rFonts w:ascii="Calibri" w:hAnsi="Calibri"/>
          <w:b/>
          <w:color w:val="000000"/>
          <w:sz w:val="28"/>
          <w:szCs w:val="28"/>
        </w:rPr>
        <w:t>Speakers/Panelists</w:t>
      </w:r>
    </w:p>
    <w:p w:rsidR="00F90760" w:rsidRDefault="00F90760">
      <w:pPr>
        <w:spacing w:line="256" w:lineRule="auto"/>
        <w:ind w:hanging="187"/>
        <w:rPr>
          <w:rFonts w:ascii="Calibri" w:hAnsi="Calibri"/>
          <w:color w:val="000000"/>
          <w:sz w:val="22"/>
          <w:szCs w:val="22"/>
        </w:rPr>
      </w:pPr>
    </w:p>
    <w:p w:rsidR="00F90760" w:rsidRDefault="00F90760">
      <w:pPr>
        <w:spacing w:line="256" w:lineRule="auto"/>
        <w:ind w:hanging="187"/>
        <w:rPr>
          <w:rFonts w:ascii="Calibri" w:hAnsi="Calibri"/>
          <w:color w:val="000000"/>
          <w:sz w:val="22"/>
          <w:szCs w:val="22"/>
        </w:rPr>
      </w:pPr>
    </w:p>
    <w:p w:rsidR="00F90760" w:rsidRDefault="00E454F6">
      <w:pPr>
        <w:spacing w:line="256" w:lineRule="auto"/>
        <w:ind w:hanging="187"/>
        <w:rPr>
          <w:rFonts w:ascii="Calibri" w:hAnsi="Calibri"/>
          <w:b/>
          <w:color w:val="000000"/>
          <w:sz w:val="22"/>
          <w:szCs w:val="22"/>
        </w:rPr>
      </w:pPr>
      <w:r>
        <w:rPr>
          <w:rFonts w:ascii="Calibri" w:hAnsi="Calibri"/>
          <w:b/>
          <w:color w:val="000000"/>
          <w:sz w:val="22"/>
          <w:szCs w:val="22"/>
        </w:rPr>
        <w:t>Suicide PRESENTERS/PANEL</w:t>
      </w:r>
      <w:r>
        <w:rPr>
          <w:rFonts w:ascii="Calibri" w:hAnsi="Calibri"/>
          <w:b/>
          <w:color w:val="000000"/>
          <w:sz w:val="22"/>
          <w:szCs w:val="22"/>
        </w:rPr>
        <w:tab/>
        <w:t xml:space="preserve">      </w:t>
      </w:r>
    </w:p>
    <w:tbl>
      <w:tblPr>
        <w:tblStyle w:val="TableGrid"/>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88"/>
        <w:gridCol w:w="4788"/>
      </w:tblGrid>
      <w:tr w:rsidR="00F90760">
        <w:tc>
          <w:tcPr>
            <w:tcW w:w="4788" w:type="dxa"/>
          </w:tcPr>
          <w:p w:rsidR="00F90760" w:rsidRDefault="000C1BF8">
            <w:pPr>
              <w:spacing w:line="256" w:lineRule="auto"/>
              <w:rPr>
                <w:rFonts w:ascii="Calibri" w:hAnsi="Calibri"/>
                <w:color w:val="000000"/>
                <w:sz w:val="22"/>
                <w:szCs w:val="22"/>
              </w:rPr>
            </w:pPr>
            <w:r>
              <w:rPr>
                <w:rFonts w:ascii="Calibri" w:hAnsi="Calibri"/>
                <w:color w:val="000000"/>
                <w:sz w:val="22"/>
                <w:szCs w:val="22"/>
              </w:rPr>
              <w:t xml:space="preserve">Mrs. </w:t>
            </w:r>
            <w:r w:rsidR="00E454F6">
              <w:rPr>
                <w:rFonts w:ascii="Calibri" w:hAnsi="Calibri"/>
                <w:color w:val="000000"/>
                <w:sz w:val="22"/>
                <w:szCs w:val="22"/>
              </w:rPr>
              <w:t xml:space="preserve">Debbie </w:t>
            </w:r>
            <w:proofErr w:type="spellStart"/>
            <w:r w:rsidR="00E454F6">
              <w:rPr>
                <w:rFonts w:ascii="Calibri" w:hAnsi="Calibri"/>
                <w:color w:val="000000"/>
                <w:sz w:val="22"/>
                <w:szCs w:val="22"/>
              </w:rPr>
              <w:t>Manente</w:t>
            </w:r>
            <w:proofErr w:type="spellEnd"/>
            <w:r w:rsidR="00E454F6">
              <w:rPr>
                <w:rFonts w:ascii="Calibri" w:hAnsi="Calibri"/>
                <w:color w:val="000000"/>
                <w:sz w:val="22"/>
                <w:szCs w:val="22"/>
              </w:rPr>
              <w:t xml:space="preserve">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8:30 am-8:45am</w:t>
            </w:r>
          </w:p>
        </w:tc>
      </w:tr>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Dr. Anthony Machiavelli</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8:45 am-9:00 am</w:t>
            </w:r>
          </w:p>
        </w:tc>
      </w:tr>
      <w:tr w:rsidR="00F90760">
        <w:tc>
          <w:tcPr>
            <w:tcW w:w="4788" w:type="dxa"/>
          </w:tcPr>
          <w:p w:rsidR="00F90760" w:rsidRDefault="000C1BF8">
            <w:pPr>
              <w:spacing w:line="256" w:lineRule="auto"/>
              <w:rPr>
                <w:rFonts w:ascii="Calibri" w:hAnsi="Calibri"/>
                <w:color w:val="000000"/>
                <w:sz w:val="22"/>
                <w:szCs w:val="22"/>
              </w:rPr>
            </w:pPr>
            <w:r>
              <w:rPr>
                <w:rFonts w:ascii="Calibri" w:hAnsi="Calibri"/>
                <w:color w:val="000000"/>
                <w:sz w:val="22"/>
                <w:szCs w:val="22"/>
              </w:rPr>
              <w:t>Dr. Rachel Levine  (invited)</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9:00 am-9:15 am</w:t>
            </w:r>
          </w:p>
        </w:tc>
      </w:tr>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Dr. Barbara Van Dahlen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9:15 am-9:30 am</w:t>
            </w:r>
          </w:p>
        </w:tc>
      </w:tr>
    </w:tbl>
    <w:p w:rsidR="00F90760" w:rsidRDefault="00F90760">
      <w:pPr>
        <w:spacing w:line="256" w:lineRule="auto"/>
        <w:ind w:hanging="187"/>
        <w:rPr>
          <w:rFonts w:ascii="Calibri" w:hAnsi="Calibri"/>
          <w:color w:val="000000"/>
          <w:sz w:val="22"/>
          <w:szCs w:val="22"/>
        </w:rPr>
      </w:pPr>
    </w:p>
    <w:p w:rsidR="00F90760" w:rsidRDefault="00E454F6">
      <w:pPr>
        <w:spacing w:line="256" w:lineRule="auto"/>
        <w:ind w:hanging="187"/>
        <w:rPr>
          <w:rFonts w:ascii="Calibri" w:hAnsi="Calibri"/>
          <w:color w:val="000000"/>
          <w:sz w:val="22"/>
          <w:szCs w:val="22"/>
        </w:rPr>
      </w:pPr>
      <w:r>
        <w:rPr>
          <w:rFonts w:ascii="Calibri" w:hAnsi="Calibri"/>
          <w:color w:val="000000"/>
          <w:sz w:val="22"/>
          <w:szCs w:val="22"/>
        </w:rPr>
        <w:t xml:space="preserve">                                         </w:t>
      </w:r>
    </w:p>
    <w:p w:rsidR="00F90760" w:rsidRDefault="00F90760">
      <w:pPr>
        <w:spacing w:line="256" w:lineRule="auto"/>
        <w:ind w:hanging="187"/>
        <w:rPr>
          <w:rFonts w:ascii="Calibri" w:hAnsi="Calibri"/>
          <w:b/>
          <w:color w:val="000000"/>
          <w:sz w:val="22"/>
          <w:szCs w:val="22"/>
        </w:rPr>
      </w:pPr>
    </w:p>
    <w:p w:rsidR="00F90760" w:rsidRDefault="00E454F6">
      <w:pPr>
        <w:spacing w:line="256" w:lineRule="auto"/>
        <w:ind w:hanging="187"/>
        <w:rPr>
          <w:rFonts w:ascii="Calibri" w:hAnsi="Calibri"/>
          <w:b/>
          <w:color w:val="000000"/>
          <w:sz w:val="22"/>
          <w:szCs w:val="22"/>
        </w:rPr>
      </w:pPr>
      <w:r>
        <w:rPr>
          <w:rFonts w:ascii="Calibri" w:hAnsi="Calibri"/>
          <w:b/>
          <w:color w:val="000000"/>
          <w:sz w:val="22"/>
          <w:szCs w:val="22"/>
        </w:rPr>
        <w:t xml:space="preserve"> Substance Use Disorders/Social Determinants PRESENTERS/PANEL</w:t>
      </w:r>
    </w:p>
    <w:p w:rsidR="00F90760" w:rsidRDefault="00F90760">
      <w:pPr>
        <w:spacing w:line="256" w:lineRule="auto"/>
        <w:ind w:hanging="187"/>
        <w:rPr>
          <w:rFonts w:ascii="Calibri" w:hAnsi="Calibri"/>
          <w:color w:val="000000"/>
          <w:sz w:val="22"/>
          <w:szCs w:val="22"/>
        </w:rPr>
      </w:pPr>
    </w:p>
    <w:tbl>
      <w:tblPr>
        <w:tblStyle w:val="TableGrid"/>
        <w:tblW w:w="0" w:type="auto"/>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4788"/>
        <w:gridCol w:w="4788"/>
      </w:tblGrid>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Honorable Patrick Dugan, President Judge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10:30-10:45 am      </w:t>
            </w:r>
          </w:p>
        </w:tc>
      </w:tr>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Col. Maureen Weigl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10:45-11:00 am</w:t>
            </w:r>
          </w:p>
        </w:tc>
      </w:tr>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Mr. Richard Prebil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11:00-11:15 am</w:t>
            </w:r>
          </w:p>
        </w:tc>
      </w:tr>
      <w:tr w:rsidR="00F90760">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 xml:space="preserve">Dr. Hector Colon-Rivera                </w:t>
            </w:r>
          </w:p>
        </w:tc>
        <w:tc>
          <w:tcPr>
            <w:tcW w:w="4788" w:type="dxa"/>
          </w:tcPr>
          <w:p w:rsidR="00F90760" w:rsidRDefault="00E454F6">
            <w:pPr>
              <w:spacing w:line="256" w:lineRule="auto"/>
              <w:rPr>
                <w:rFonts w:ascii="Calibri" w:hAnsi="Calibri"/>
                <w:color w:val="000000"/>
                <w:sz w:val="22"/>
                <w:szCs w:val="22"/>
              </w:rPr>
            </w:pPr>
            <w:r>
              <w:rPr>
                <w:rFonts w:ascii="Calibri" w:hAnsi="Calibri"/>
                <w:color w:val="000000"/>
                <w:sz w:val="22"/>
                <w:szCs w:val="22"/>
              </w:rPr>
              <w:t>11:15-11:30 am</w:t>
            </w:r>
          </w:p>
        </w:tc>
      </w:tr>
    </w:tbl>
    <w:p w:rsidR="00F90760" w:rsidRDefault="00F90760" w:rsidP="000C1BF8">
      <w:pPr>
        <w:spacing w:line="256" w:lineRule="auto"/>
        <w:rPr>
          <w:rFonts w:ascii="Calibri" w:hAnsi="Calibri"/>
          <w:color w:val="000000"/>
          <w:sz w:val="22"/>
          <w:szCs w:val="22"/>
        </w:rPr>
      </w:pPr>
      <w:bookmarkStart w:id="0" w:name="_GoBack"/>
      <w:bookmarkEnd w:id="0"/>
    </w:p>
    <w:sectPr w:rsidR="00F9076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90" w:rsidRDefault="003B5490">
      <w:r>
        <w:separator/>
      </w:r>
    </w:p>
  </w:endnote>
  <w:endnote w:type="continuationSeparator" w:id="0">
    <w:p w:rsidR="003B5490" w:rsidRDefault="003B5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Neue">
    <w:altName w:val="Arial"/>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40" w:rsidRDefault="00F34840">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90" w:rsidRDefault="003B5490">
      <w:r>
        <w:separator/>
      </w:r>
    </w:p>
  </w:footnote>
  <w:footnote w:type="continuationSeparator" w:id="0">
    <w:p w:rsidR="003B5490" w:rsidRDefault="003B5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840" w:rsidRDefault="003B5490">
    <w:pPr>
      <w:pBdr>
        <w:top w:val="nil"/>
        <w:left w:val="nil"/>
        <w:bottom w:val="nil"/>
        <w:right w:val="nil"/>
        <w:between w:val="nil"/>
      </w:pBdr>
      <w:tabs>
        <w:tab w:val="right" w:pos="9020"/>
      </w:tabs>
      <w:rPr>
        <w:rFonts w:ascii="Helvetica Neue" w:eastAsia="Helvetica Neue" w:hAnsi="Helvetica Neue" w:cs="Helvetica Neue"/>
        <w:color w:val="000000"/>
      </w:rPr>
    </w:pPr>
    <w:r>
      <w:rPr>
        <w:rFonts w:ascii="Helvetica Neue" w:eastAsia="Helvetica Neue" w:hAnsi="Helvetica Neue" w:cs="Helvetica Neue"/>
        <w:noProof/>
        <w:color w:val="000000"/>
      </w:rPr>
      <w:drawing>
        <wp:inline distT="0" distB="0" distL="0" distR="0">
          <wp:extent cx="2926080" cy="10668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926080" cy="10668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34840"/>
    <w:rsid w:val="000C1BF8"/>
    <w:rsid w:val="003B5490"/>
    <w:rsid w:val="005D2F9A"/>
    <w:rsid w:val="00E454F6"/>
    <w:rsid w:val="00F34840"/>
    <w:rsid w:val="00F541C6"/>
    <w:rsid w:val="00F90760"/>
    <w:rsid w:val="00FC6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C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4F6"/>
    <w:rPr>
      <w:rFonts w:ascii="Tahoma" w:hAnsi="Tahoma" w:cs="Tahoma"/>
      <w:sz w:val="16"/>
      <w:szCs w:val="16"/>
    </w:rPr>
  </w:style>
  <w:style w:type="character" w:customStyle="1" w:styleId="BalloonTextChar">
    <w:name w:val="Balloon Text Char"/>
    <w:basedOn w:val="DefaultParagraphFont"/>
    <w:link w:val="BalloonText"/>
    <w:uiPriority w:val="99"/>
    <w:semiHidden/>
    <w:rsid w:val="00E454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FC6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54F6"/>
    <w:rPr>
      <w:rFonts w:ascii="Tahoma" w:hAnsi="Tahoma" w:cs="Tahoma"/>
      <w:sz w:val="16"/>
      <w:szCs w:val="16"/>
    </w:rPr>
  </w:style>
  <w:style w:type="character" w:customStyle="1" w:styleId="BalloonTextChar">
    <w:name w:val="Balloon Text Char"/>
    <w:basedOn w:val="DefaultParagraphFont"/>
    <w:link w:val="BalloonText"/>
    <w:uiPriority w:val="99"/>
    <w:semiHidden/>
    <w:rsid w:val="00E454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Temple Univ. Health Sys.</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Natalia</dc:creator>
  <cp:lastModifiedBy>Ortiz, Natalia</cp:lastModifiedBy>
  <cp:revision>2</cp:revision>
  <dcterms:created xsi:type="dcterms:W3CDTF">2019-03-25T20:25:00Z</dcterms:created>
  <dcterms:modified xsi:type="dcterms:W3CDTF">2019-03-25T20:25:00Z</dcterms:modified>
</cp:coreProperties>
</file>